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620DA">
      <w:pPr>
        <w:spacing w:line="480" w:lineRule="exact"/>
        <w:ind w:left="0" w:leftChars="0" w:firstLine="0" w:firstLineChars="0"/>
        <w:jc w:val="left"/>
        <w:rPr>
          <w:rFonts w:hint="default" w:eastAsia="宋体"/>
          <w:b w:val="0"/>
          <w:bCs/>
          <w:sz w:val="18"/>
          <w:szCs w:val="18"/>
          <w:lang w:val="en-US" w:eastAsia="zh-CN"/>
        </w:rPr>
      </w:pPr>
      <w:r>
        <w:rPr>
          <w:rFonts w:hint="eastAsia" w:eastAsia="宋体"/>
          <w:b w:val="0"/>
          <w:bCs/>
          <w:sz w:val="18"/>
          <w:szCs w:val="18"/>
          <w:lang w:val="en-US" w:eastAsia="zh-CN"/>
        </w:rPr>
        <w:t>附件1</w:t>
      </w:r>
    </w:p>
    <w:p w14:paraId="3282C222">
      <w:pPr>
        <w:spacing w:line="480" w:lineRule="exact"/>
        <w:ind w:left="0" w:leftChars="0" w:firstLine="0" w:firstLineChars="0"/>
        <w:jc w:val="center"/>
        <w:rPr>
          <w:rFonts w:hint="eastAsia" w:eastAsia="宋体"/>
          <w:b/>
          <w:sz w:val="36"/>
          <w:szCs w:val="36"/>
          <w:lang w:val="en-US" w:eastAsia="zh-CN"/>
        </w:rPr>
      </w:pPr>
      <w:r>
        <w:rPr>
          <w:rFonts w:hint="eastAsia" w:eastAsia="宋体"/>
          <w:b/>
          <w:sz w:val="36"/>
          <w:szCs w:val="36"/>
          <w:lang w:eastAsia="zh-CN"/>
        </w:rPr>
        <w:t>唐山三友化工股份有限公司热电分公司2025</w:t>
      </w:r>
      <w:r>
        <w:rPr>
          <w:rFonts w:hint="eastAsia" w:eastAsia="宋体"/>
          <w:b/>
          <w:sz w:val="36"/>
          <w:szCs w:val="36"/>
          <w:lang w:val="en-US" w:eastAsia="zh-CN"/>
        </w:rPr>
        <w:t>年</w:t>
      </w:r>
      <w:r>
        <w:rPr>
          <w:rFonts w:hint="eastAsia" w:eastAsia="宋体"/>
          <w:b/>
          <w:sz w:val="36"/>
          <w:szCs w:val="36"/>
          <w:lang w:eastAsia="zh-CN"/>
        </w:rPr>
        <w:t>污染源自动监控设施社会化运营</w:t>
      </w:r>
      <w:bookmarkStart w:id="0" w:name="_GoBack"/>
      <w:bookmarkEnd w:id="0"/>
      <w:r>
        <w:rPr>
          <w:rFonts w:hint="eastAsia" w:eastAsia="宋体"/>
          <w:b/>
          <w:sz w:val="36"/>
          <w:szCs w:val="36"/>
          <w:lang w:eastAsia="zh-CN"/>
        </w:rPr>
        <w:t>竞价</w:t>
      </w:r>
      <w:r>
        <w:rPr>
          <w:rFonts w:hint="eastAsia" w:eastAsia="宋体"/>
          <w:b/>
          <w:sz w:val="36"/>
          <w:szCs w:val="36"/>
          <w:lang w:val="en-US" w:eastAsia="zh-CN"/>
        </w:rPr>
        <w:t>邀请函</w:t>
      </w:r>
    </w:p>
    <w:p w14:paraId="201B1072">
      <w:pPr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一、工程名称:</w:t>
      </w:r>
      <w:r>
        <w:rPr>
          <w:rFonts w:hint="eastAsia" w:ascii="宋体" w:hAnsi="宋体" w:eastAsia="宋体" w:cs="宋体"/>
          <w:sz w:val="28"/>
          <w:szCs w:val="28"/>
        </w:rPr>
        <w:t>2025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bCs/>
          <w:sz w:val="28"/>
          <w:szCs w:val="28"/>
        </w:rPr>
        <w:t>污染源自动监控设施社会化运营</w:t>
      </w:r>
    </w:p>
    <w:p w14:paraId="206405A8">
      <w:pPr>
        <w:spacing w:line="400" w:lineRule="exac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二、工程内容: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按照国家环保政策要求，唐山三友化工股份有限公司热电分公司北厂1#炉、2#炉、3#炉、4#炉、5#炉、南厂1#炉、2#炉脱硫出口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共7套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污染源自动监控设施全部与唐山市环保局监控指挥中心联网，上述污染源自动监控设施需要进行社会化运营，包括设备设施维护、保养、标定校验、故障维修、异常处置（平台）等工作。</w:t>
      </w:r>
    </w:p>
    <w:p w14:paraId="6661DC34">
      <w:pPr>
        <w:spacing w:line="4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设备明细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具体要求详见技术规范书。</w:t>
      </w:r>
    </w:p>
    <w:p w14:paraId="5622FA6D">
      <w:pPr>
        <w:numPr>
          <w:ilvl w:val="0"/>
          <w:numId w:val="1"/>
        </w:numPr>
        <w:spacing w:line="520" w:lineRule="exact"/>
        <w:ind w:left="0" w:leftChars="0" w:hanging="12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工    期：2025年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15日</w:t>
      </w:r>
      <w:r>
        <w:rPr>
          <w:rFonts w:hint="eastAsia" w:ascii="宋体" w:hAnsi="宋体" w:eastAsia="宋体" w:cs="宋体"/>
          <w:sz w:val="28"/>
          <w:szCs w:val="28"/>
        </w:rPr>
        <w:t>至2026年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14日</w:t>
      </w:r>
    </w:p>
    <w:p w14:paraId="71B9E33E">
      <w:pPr>
        <w:spacing w:line="520" w:lineRule="exact"/>
        <w:ind w:left="0" w:leftChars="0" w:hanging="12" w:firstLineChars="0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四、该工程采用含税固定总价报价形式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报价为：人民币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万元，税率为6%。（投标限价：报价不能高于65.8万元。）</w:t>
      </w:r>
    </w:p>
    <w:p w14:paraId="5748CDE7">
      <w:pPr>
        <w:spacing w:line="520" w:lineRule="exact"/>
        <w:ind w:left="278" w:leftChars="-3" w:hanging="288" w:hangingChars="103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五、付款方式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合同签订运营6个月验收合格后，开具6%的全额增值税专用发票，发票挂账后3个月内付合同总价款的50%；运营期结束，验收合格后3个月内支付剩余50%的合同价款。</w:t>
      </w:r>
    </w:p>
    <w:p w14:paraId="18984416">
      <w:pPr>
        <w:spacing w:line="520" w:lineRule="exact"/>
        <w:ind w:left="0" w:leftChars="0" w:hanging="12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六、施工单位名称（盖章）：</w:t>
      </w:r>
    </w:p>
    <w:p w14:paraId="3EE3F170">
      <w:pPr>
        <w:spacing w:line="520" w:lineRule="exact"/>
        <w:ind w:left="426" w:leftChars="133" w:firstLine="543" w:firstLineChars="19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联系人：                           </w:t>
      </w:r>
    </w:p>
    <w:p w14:paraId="5AC437BF">
      <w:pPr>
        <w:spacing w:line="520" w:lineRule="exact"/>
        <w:ind w:left="426" w:leftChars="133" w:firstLine="543" w:firstLineChars="19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  话：</w:t>
      </w:r>
    </w:p>
    <w:p w14:paraId="5D309733">
      <w:pPr>
        <w:widowControl/>
        <w:spacing w:before="120" w:after="12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报价日期</w:t>
      </w:r>
      <w:r>
        <w:rPr>
          <w:rFonts w:hint="eastAsia" w:ascii="宋体" w:hAnsi="宋体" w:eastAsia="宋体" w:cs="宋体"/>
          <w:sz w:val="28"/>
          <w:szCs w:val="28"/>
        </w:rPr>
        <w:t>：202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1FAC6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注：提交竞价邀请函的同时，需提供法定代表人授权委托书（按附件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</w:rPr>
        <w:t>格式填写）、法人与被授权人加盖企业公章的身份证复印件，企业营业执照、资质证</w:t>
      </w:r>
      <w:r>
        <w:rPr>
          <w:rFonts w:hint="eastAsia"/>
          <w:sz w:val="21"/>
          <w:szCs w:val="21"/>
          <w:lang w:val="en-US" w:eastAsia="zh-CN"/>
        </w:rPr>
        <w:t>明等材料</w:t>
      </w:r>
      <w:r>
        <w:rPr>
          <w:rFonts w:hint="eastAsia"/>
          <w:sz w:val="21"/>
          <w:szCs w:val="21"/>
        </w:rPr>
        <w:t>加盖企业公章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</w:rPr>
        <w:t>以上资料必须密封提交，由设备部统一开启。该项目不需要交纳竞价保证金,在满足我公司技术要求前提下最低价中标。公示及成交结果将公布于三友集团官网，详见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"http://www.sanyou-group.com.cn" </w:instrText>
      </w:r>
      <w:r>
        <w:rPr>
          <w:sz w:val="21"/>
          <w:szCs w:val="21"/>
        </w:rPr>
        <w:fldChar w:fldCharType="separate"/>
      </w:r>
      <w:r>
        <w:rPr>
          <w:rStyle w:val="4"/>
          <w:sz w:val="21"/>
          <w:szCs w:val="21"/>
        </w:rPr>
        <w:t>http://www.sanyou-group.com.cn</w:t>
      </w:r>
      <w:r>
        <w:rPr>
          <w:sz w:val="21"/>
          <w:szCs w:val="21"/>
        </w:rPr>
        <w:fldChar w:fldCharType="end"/>
      </w:r>
      <w:r>
        <w:rPr>
          <w:rFonts w:hint="eastAsia"/>
          <w:sz w:val="21"/>
          <w:szCs w:val="21"/>
        </w:rPr>
        <w:t>，请自行查询。</w:t>
      </w:r>
    </w:p>
    <w:p w14:paraId="5BF283DD">
      <w:pPr>
        <w:spacing w:line="520" w:lineRule="exact"/>
        <w:ind w:left="0" w:leftChars="0" w:hanging="12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甲方业务员：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梁工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联系电话：0315-8503459 </w:t>
      </w:r>
    </w:p>
    <w:p w14:paraId="23826BFC">
      <w:pPr>
        <w:widowControl/>
        <w:spacing w:before="120" w:after="120"/>
        <w:ind w:firstLine="3080" w:firstLineChars="11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6607DFF8">
      <w:pPr>
        <w:widowControl/>
        <w:spacing w:before="120" w:after="120"/>
        <w:ind w:firstLine="4200" w:firstLineChars="1500"/>
        <w:jc w:val="both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邀请日期：2025年05月09日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0B6C6D"/>
    <w:multiLevelType w:val="singleLevel"/>
    <w:tmpl w:val="A00B6C6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BF6ECB"/>
    <w:rsid w:val="1F457449"/>
    <w:rsid w:val="29E40CC9"/>
    <w:rsid w:val="2BBF6ECB"/>
    <w:rsid w:val="2C3F712F"/>
    <w:rsid w:val="371C61D5"/>
    <w:rsid w:val="701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588</Words>
  <Characters>667</Characters>
  <Lines>0</Lines>
  <Paragraphs>0</Paragraphs>
  <TotalTime>1</TotalTime>
  <ScaleCrop>false</ScaleCrop>
  <LinksUpToDate>false</LinksUpToDate>
  <CharactersWithSpaces>717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2025-04-30T03:18:00Z</dcterms:created>
  <dc:creator>Super，纵容</dc:creator>
  <cp:lastModifiedBy>Super，纵容</cp:lastModifiedBy>
  <dcterms:modified xsi:type="dcterms:W3CDTF">2025-05-09T09:20:04Z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60649A87C1FE46FA97DE337B5CAF827B_11</vt:lpwstr>
  </property>
  <property fmtid="{D5CDD505-2E9C-101B-9397-08002B2CF9AE}" pid="4" name="KSOTemplateDocerSaveRecord">
    <vt:lpwstr>eyJoZGlkIjoiYTUzNTliNDgzZDI2NTY0NDI2ZmU3OTQ4NmViYThhZDMiLCJ1c2VySWQiOiIzNDU5MDU0MjMifQ==</vt:lpwstr>
  </property>
</Properties>
</file>